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Plus Minus </w:t>
      </w:r>
      <w:r w:rsidDel="00000000" w:rsidR="00000000" w:rsidRPr="00000000">
        <w:rPr>
          <w:rFonts w:ascii="Times New Roman" w:cs="Times New Roman" w:eastAsia="Times New Roman" w:hAnsi="Times New Roman"/>
          <w:i w:val="1"/>
          <w:rtl w:val="0"/>
        </w:rPr>
        <w:t xml:space="preserve">Fixing vs Coaching</w:t>
      </w:r>
      <w:r w:rsidDel="00000000" w:rsidR="00000000" w:rsidRPr="00000000">
        <w:rPr>
          <w:rFonts w:ascii="Times New Roman" w:cs="Times New Roman" w:eastAsia="Times New Roman" w:hAnsi="Times New Roman"/>
          <w:rtl w:val="0"/>
        </w:rPr>
        <w:t xml:space="preserve"> untuk Menyelesaikan Masalah</w:t>
      </w:r>
    </w:p>
    <w:p w:rsidR="00000000" w:rsidDel="00000000" w:rsidP="00000000" w:rsidRDefault="00000000" w:rsidRPr="00000000" w14:paraId="00000002">
      <w:pPr>
        <w:spacing w:after="240"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Meta deskripsi: Menyelesaikan masalah di dalam sebuah tim sangatlah penting. </w:t>
      </w:r>
      <w:r w:rsidDel="00000000" w:rsidR="00000000" w:rsidRPr="00000000">
        <w:rPr>
          <w:rFonts w:ascii="Times New Roman" w:cs="Times New Roman" w:eastAsia="Times New Roman" w:hAnsi="Times New Roman"/>
          <w:i w:val="1"/>
          <w:sz w:val="24"/>
          <w:szCs w:val="24"/>
          <w:rtl w:val="0"/>
        </w:rPr>
        <w:t xml:space="preserve">Yuk,</w:t>
      </w:r>
      <w:r w:rsidDel="00000000" w:rsidR="00000000" w:rsidRPr="00000000">
        <w:rPr>
          <w:rFonts w:ascii="Times New Roman" w:cs="Times New Roman" w:eastAsia="Times New Roman" w:hAnsi="Times New Roman"/>
          <w:sz w:val="24"/>
          <w:szCs w:val="24"/>
          <w:rtl w:val="0"/>
        </w:rPr>
        <w:t xml:space="preserve"> kenalan dengan </w:t>
      </w:r>
      <w:r w:rsidDel="00000000" w:rsidR="00000000" w:rsidRPr="00000000">
        <w:rPr>
          <w:rFonts w:ascii="Times New Roman" w:cs="Times New Roman" w:eastAsia="Times New Roman" w:hAnsi="Times New Roman"/>
          <w:b w:val="1"/>
          <w:i w:val="1"/>
          <w:sz w:val="24"/>
          <w:szCs w:val="24"/>
          <w:rtl w:val="0"/>
        </w:rPr>
        <w:t xml:space="preserve">fixing vs coaching</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yang dinilai efektif untuk menyelesaikan masalah!</w:t>
      </w:r>
    </w:p>
    <w:p w:rsidR="00000000" w:rsidDel="00000000" w:rsidP="00000000" w:rsidRDefault="00000000" w:rsidRPr="00000000" w14:paraId="00000003">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Sebuah permasalahan tentu akan selalu ada dalam suatu tim. Hal ini terjadi karena setiap anggota di dalam tim tentunya memiliki pendapat dan juga pandangan yang berbeda-beda. Kemudian, adanya permasalahan di dalam sebuah tim dapat memberikan pengaruh yang berarti pada aspek lainnya. Hal inilah yang penting sekali untuk diperhatikan.</w:t>
      </w:r>
    </w:p>
    <w:p w:rsidR="00000000" w:rsidDel="00000000" w:rsidP="00000000" w:rsidRDefault="00000000" w:rsidRPr="00000000" w14:paraId="00000004">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Untuk menyelesaikan sebuah masalah di dalam tim, perlu adanya tindakan dari seorang </w:t>
      </w:r>
      <w:r w:rsidDel="00000000" w:rsidR="00000000" w:rsidRPr="00000000">
        <w:rPr>
          <w:rFonts w:ascii="Times New Roman" w:cs="Times New Roman" w:eastAsia="Times New Roman" w:hAnsi="Times New Roman"/>
          <w:i w:val="1"/>
          <w:sz w:val="24"/>
          <w:szCs w:val="24"/>
          <w:rtl w:val="0"/>
        </w:rPr>
        <w:t xml:space="preserve">leader </w:t>
      </w:r>
      <w:r w:rsidDel="00000000" w:rsidR="00000000" w:rsidRPr="00000000">
        <w:rPr>
          <w:rFonts w:ascii="Times New Roman" w:cs="Times New Roman" w:eastAsia="Times New Roman" w:hAnsi="Times New Roman"/>
          <w:sz w:val="24"/>
          <w:szCs w:val="24"/>
          <w:rtl w:val="0"/>
        </w:rPr>
        <w:t xml:space="preserve">atau manajer. Namun, karena gaya kepemimpinan setiap orang berbeda, seorang manajer pun harus mempelajari gaya kepemimpinan yang tepat agar permasalahan tersebut tidak berkepanjangan. Di bawah ini akan dibahas mengenai </w:t>
      </w:r>
      <w:r w:rsidDel="00000000" w:rsidR="00000000" w:rsidRPr="00000000">
        <w:rPr>
          <w:rFonts w:ascii="Times New Roman" w:cs="Times New Roman" w:eastAsia="Times New Roman" w:hAnsi="Times New Roman"/>
          <w:b w:val="1"/>
          <w:i w:val="1"/>
          <w:sz w:val="24"/>
          <w:szCs w:val="24"/>
          <w:rtl w:val="0"/>
        </w:rPr>
        <w:t xml:space="preserve">fixing vs coaching</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yang dapat dijadikan sebagai referensi dalam menyelesaikan masalah dalam sebuah tim.</w:t>
      </w:r>
    </w:p>
    <w:p w:rsidR="00000000" w:rsidDel="00000000" w:rsidP="00000000" w:rsidRDefault="00000000" w:rsidRPr="00000000" w14:paraId="00000005">
      <w:pPr>
        <w:pStyle w:val="Heading1"/>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Coaching</w:t>
      </w:r>
      <w:r w:rsidDel="00000000" w:rsidR="00000000" w:rsidRPr="00000000">
        <w:rPr>
          <w:rFonts w:ascii="Times New Roman" w:cs="Times New Roman" w:eastAsia="Times New Roman" w:hAnsi="Times New Roman"/>
          <w:rtl w:val="0"/>
        </w:rPr>
        <w:t xml:space="preserve"> dan Kelebihannya</w:t>
      </w:r>
    </w:p>
    <w:p w:rsidR="00000000" w:rsidDel="00000000" w:rsidP="00000000" w:rsidRDefault="00000000" w:rsidRPr="00000000" w14:paraId="00000006">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Secara umum, pemberian pelatihan, instruksi dan bimbingan pada seseorang, komunitas, ataupun organisasi secara intensif merupakan definisi dari </w:t>
      </w:r>
      <w:r w:rsidDel="00000000" w:rsidR="00000000" w:rsidRPr="00000000">
        <w:rPr>
          <w:rFonts w:ascii="Times New Roman" w:cs="Times New Roman" w:eastAsia="Times New Roman" w:hAnsi="Times New Roman"/>
          <w:i w:val="1"/>
          <w:sz w:val="24"/>
          <w:szCs w:val="24"/>
          <w:rtl w:val="0"/>
        </w:rPr>
        <w:t xml:space="preserve">coaching.  </w:t>
      </w:r>
      <w:r w:rsidDel="00000000" w:rsidR="00000000" w:rsidRPr="00000000">
        <w:rPr>
          <w:rFonts w:ascii="Times New Roman" w:cs="Times New Roman" w:eastAsia="Times New Roman" w:hAnsi="Times New Roman"/>
          <w:sz w:val="24"/>
          <w:szCs w:val="24"/>
          <w:rtl w:val="0"/>
        </w:rPr>
        <w:t xml:space="preserve">Sebab itu, </w:t>
      </w:r>
      <w:r w:rsidDel="00000000" w:rsidR="00000000" w:rsidRPr="00000000">
        <w:rPr>
          <w:rFonts w:ascii="Times New Roman" w:cs="Times New Roman" w:eastAsia="Times New Roman" w:hAnsi="Times New Roman"/>
          <w:i w:val="1"/>
          <w:sz w:val="24"/>
          <w:szCs w:val="24"/>
          <w:rtl w:val="0"/>
        </w:rPr>
        <w:t xml:space="preserve">coaching </w:t>
      </w:r>
      <w:r w:rsidDel="00000000" w:rsidR="00000000" w:rsidRPr="00000000">
        <w:rPr>
          <w:rFonts w:ascii="Times New Roman" w:cs="Times New Roman" w:eastAsia="Times New Roman" w:hAnsi="Times New Roman"/>
          <w:sz w:val="24"/>
          <w:szCs w:val="24"/>
          <w:rtl w:val="0"/>
        </w:rPr>
        <w:t xml:space="preserve">ini termasuk ke dalam salah satu proses yang membantu pelaku bisnis mencapai tujuan bisnis yang diinginkan. </w:t>
      </w:r>
    </w:p>
    <w:p w:rsidR="00000000" w:rsidDel="00000000" w:rsidP="00000000" w:rsidRDefault="00000000" w:rsidRPr="00000000" w14:paraId="00000007">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Selain itu, </w:t>
      </w:r>
      <w:r w:rsidDel="00000000" w:rsidR="00000000" w:rsidRPr="00000000">
        <w:rPr>
          <w:rFonts w:ascii="Times New Roman" w:cs="Times New Roman" w:eastAsia="Times New Roman" w:hAnsi="Times New Roman"/>
          <w:i w:val="1"/>
          <w:sz w:val="24"/>
          <w:szCs w:val="24"/>
          <w:rtl w:val="0"/>
        </w:rPr>
        <w:t xml:space="preserve">coaching </w:t>
      </w:r>
      <w:r w:rsidDel="00000000" w:rsidR="00000000" w:rsidRPr="00000000">
        <w:rPr>
          <w:rFonts w:ascii="Times New Roman" w:cs="Times New Roman" w:eastAsia="Times New Roman" w:hAnsi="Times New Roman"/>
          <w:sz w:val="24"/>
          <w:szCs w:val="24"/>
          <w:rtl w:val="0"/>
        </w:rPr>
        <w:t xml:space="preserve">juga termasuk ke dalam salah satu cara untuk menyelesaikan masalah di dalam sebuah tim. Dengan pendekatan </w:t>
      </w:r>
      <w:r w:rsidDel="00000000" w:rsidR="00000000" w:rsidRPr="00000000">
        <w:rPr>
          <w:rFonts w:ascii="Times New Roman" w:cs="Times New Roman" w:eastAsia="Times New Roman" w:hAnsi="Times New Roman"/>
          <w:i w:val="1"/>
          <w:sz w:val="24"/>
          <w:szCs w:val="24"/>
          <w:rtl w:val="0"/>
        </w:rPr>
        <w:t xml:space="preserve">coaching, </w:t>
      </w:r>
      <w:r w:rsidDel="00000000" w:rsidR="00000000" w:rsidRPr="00000000">
        <w:rPr>
          <w:rFonts w:ascii="Times New Roman" w:cs="Times New Roman" w:eastAsia="Times New Roman" w:hAnsi="Times New Roman"/>
          <w:sz w:val="24"/>
          <w:szCs w:val="24"/>
          <w:rtl w:val="0"/>
        </w:rPr>
        <w:t xml:space="preserve">baik manajer maupun anggota tim dapat terlatih untuk menyelesaikan masalahnya melalui cara yang tepat dan paling efektif. Di samping itu, kamu pun dapat mengalihkan fokus dari diri sendiri ke orang lain yang sedang diarahkan dengan memaksimalkan gaya pendekatan </w:t>
      </w:r>
      <w:r w:rsidDel="00000000" w:rsidR="00000000" w:rsidRPr="00000000">
        <w:rPr>
          <w:rFonts w:ascii="Times New Roman" w:cs="Times New Roman" w:eastAsia="Times New Roman" w:hAnsi="Times New Roman"/>
          <w:i w:val="1"/>
          <w:sz w:val="24"/>
          <w:szCs w:val="24"/>
          <w:rtl w:val="0"/>
        </w:rPr>
        <w:t xml:space="preserve">coaching.</w:t>
      </w:r>
      <w:r w:rsidDel="00000000" w:rsidR="00000000" w:rsidRPr="00000000">
        <w:rPr>
          <w:rFonts w:ascii="Times New Roman" w:cs="Times New Roman" w:eastAsia="Times New Roman" w:hAnsi="Times New Roman"/>
          <w:sz w:val="24"/>
          <w:szCs w:val="24"/>
          <w:rtl w:val="0"/>
        </w:rPr>
        <w:t xml:space="preserve"> Gaya pendekatan </w:t>
      </w:r>
      <w:r w:rsidDel="00000000" w:rsidR="00000000" w:rsidRPr="00000000">
        <w:rPr>
          <w:rFonts w:ascii="Times New Roman" w:cs="Times New Roman" w:eastAsia="Times New Roman" w:hAnsi="Times New Roman"/>
          <w:i w:val="1"/>
          <w:sz w:val="24"/>
          <w:szCs w:val="24"/>
          <w:rtl w:val="0"/>
        </w:rPr>
        <w:t xml:space="preserve">coaching </w:t>
      </w:r>
      <w:r w:rsidDel="00000000" w:rsidR="00000000" w:rsidRPr="00000000">
        <w:rPr>
          <w:rFonts w:ascii="Times New Roman" w:cs="Times New Roman" w:eastAsia="Times New Roman" w:hAnsi="Times New Roman"/>
          <w:sz w:val="24"/>
          <w:szCs w:val="24"/>
          <w:rtl w:val="0"/>
        </w:rPr>
        <w:t xml:space="preserve">ini memiliki dua fondasi yang tidak kalah penting, di antaranya adalah:</w:t>
      </w:r>
    </w:p>
    <w:p w:rsidR="00000000" w:rsidDel="00000000" w:rsidP="00000000" w:rsidRDefault="00000000" w:rsidRPr="00000000" w14:paraId="00000008">
      <w:pPr>
        <w:pStyle w:val="Heading3"/>
        <w:spacing w:after="240" w:lineRule="auto"/>
        <w:rPr>
          <w:i w:val="1"/>
        </w:rPr>
      </w:pPr>
      <w:bookmarkStart w:colFirst="0" w:colLast="0" w:name="_heading=h.ynx8cgu6t9nj" w:id="0"/>
      <w:bookmarkEnd w:id="0"/>
      <w:r w:rsidDel="00000000" w:rsidR="00000000" w:rsidRPr="00000000">
        <w:rPr>
          <w:i w:val="1"/>
          <w:rtl w:val="0"/>
        </w:rPr>
        <w:t xml:space="preserve">Empathic Listening</w:t>
      </w:r>
    </w:p>
    <w:p w:rsidR="00000000" w:rsidDel="00000000" w:rsidP="00000000" w:rsidRDefault="00000000" w:rsidRPr="00000000" w14:paraId="00000009">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Fondasi </w:t>
      </w:r>
      <w:r w:rsidDel="00000000" w:rsidR="00000000" w:rsidRPr="00000000">
        <w:rPr>
          <w:rFonts w:ascii="Times New Roman" w:cs="Times New Roman" w:eastAsia="Times New Roman" w:hAnsi="Times New Roman"/>
          <w:i w:val="1"/>
          <w:sz w:val="24"/>
          <w:szCs w:val="24"/>
          <w:rtl w:val="0"/>
        </w:rPr>
        <w:t xml:space="preserve">empathic listening </w:t>
      </w:r>
      <w:r w:rsidDel="00000000" w:rsidR="00000000" w:rsidRPr="00000000">
        <w:rPr>
          <w:rFonts w:ascii="Times New Roman" w:cs="Times New Roman" w:eastAsia="Times New Roman" w:hAnsi="Times New Roman"/>
          <w:sz w:val="24"/>
          <w:szCs w:val="24"/>
          <w:rtl w:val="0"/>
        </w:rPr>
        <w:t xml:space="preserve">ini berarti kamu sedang mendengarkan cerita orang lain dengan penuh empati sebelum akhirnya bereaksi dan juga menanggapi. Contoh pertanyaan yang yang dapat kamu lontarkan untuk diri sendiri sebelum bereaksi:</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Bagaimana cara agar aku bisa membantu dia menemukan solusi?</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Apa yang dia butuhkan dariku?</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Apa yang harus ditanyakan selanjutnya?</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Apa kesimpulan yang harus disampaikan kepadanya?</w:t>
      </w:r>
    </w:p>
    <w:p w:rsidR="00000000" w:rsidDel="00000000" w:rsidP="00000000" w:rsidRDefault="00000000" w:rsidRPr="00000000" w14:paraId="0000000E">
      <w:pPr>
        <w:pStyle w:val="Heading3"/>
        <w:spacing w:after="240" w:lineRule="auto"/>
        <w:rPr>
          <w:i w:val="1"/>
        </w:rPr>
      </w:pPr>
      <w:bookmarkStart w:colFirst="0" w:colLast="0" w:name="_heading=h.6qjhzl7828u" w:id="1"/>
      <w:bookmarkEnd w:id="1"/>
      <w:r w:rsidDel="00000000" w:rsidR="00000000" w:rsidRPr="00000000">
        <w:rPr>
          <w:i w:val="1"/>
          <w:rtl w:val="0"/>
        </w:rPr>
        <w:t xml:space="preserve">Open and Honest Questions</w:t>
      </w:r>
    </w:p>
    <w:p w:rsidR="00000000" w:rsidDel="00000000" w:rsidP="00000000" w:rsidRDefault="00000000" w:rsidRPr="00000000" w14:paraId="0000000F">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Open and Honest Questions</w:t>
      </w:r>
      <w:r w:rsidDel="00000000" w:rsidR="00000000" w:rsidRPr="00000000">
        <w:rPr>
          <w:rFonts w:ascii="Times New Roman" w:cs="Times New Roman" w:eastAsia="Times New Roman" w:hAnsi="Times New Roman"/>
          <w:sz w:val="24"/>
          <w:szCs w:val="24"/>
          <w:rtl w:val="0"/>
        </w:rPr>
        <w:t xml:space="preserve"> menjadi fondasi kedua dalam gaya pendekatan </w:t>
      </w:r>
      <w:r w:rsidDel="00000000" w:rsidR="00000000" w:rsidRPr="00000000">
        <w:rPr>
          <w:rFonts w:ascii="Times New Roman" w:cs="Times New Roman" w:eastAsia="Times New Roman" w:hAnsi="Times New Roman"/>
          <w:i w:val="1"/>
          <w:sz w:val="24"/>
          <w:szCs w:val="24"/>
          <w:rtl w:val="0"/>
        </w:rPr>
        <w:t xml:space="preserve">coaching</w:t>
      </w:r>
      <w:r w:rsidDel="00000000" w:rsidR="00000000" w:rsidRPr="00000000">
        <w:rPr>
          <w:rFonts w:ascii="Times New Roman" w:cs="Times New Roman" w:eastAsia="Times New Roman" w:hAnsi="Times New Roman"/>
          <w:sz w:val="24"/>
          <w:szCs w:val="24"/>
          <w:rtl w:val="0"/>
        </w:rPr>
        <w:t xml:space="preserve"> setelah </w:t>
      </w:r>
      <w:r w:rsidDel="00000000" w:rsidR="00000000" w:rsidRPr="00000000">
        <w:rPr>
          <w:rFonts w:ascii="Times New Roman" w:cs="Times New Roman" w:eastAsia="Times New Roman" w:hAnsi="Times New Roman"/>
          <w:i w:val="1"/>
          <w:sz w:val="24"/>
          <w:szCs w:val="24"/>
          <w:rtl w:val="0"/>
        </w:rPr>
        <w:t xml:space="preserve">Emphatic Listening</w:t>
      </w:r>
      <w:r w:rsidDel="00000000" w:rsidR="00000000" w:rsidRPr="00000000">
        <w:rPr>
          <w:rFonts w:ascii="Times New Roman" w:cs="Times New Roman" w:eastAsia="Times New Roman" w:hAnsi="Times New Roman"/>
          <w:sz w:val="24"/>
          <w:szCs w:val="24"/>
          <w:rtl w:val="0"/>
        </w:rPr>
        <w:t xml:space="preserve">. Akan tetapi, fondasi ini terlihat seperti memberi batasan pada cara menjawab atau memberi solusi atas sebuah permasalahan. Di bawah ini merupakan contoh pertanyaan terbuka yang dapat diajukan:</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Bisakah kamu memberikan jawaban atas pertanyaan </w:t>
      </w:r>
      <w:r w:rsidDel="00000000" w:rsidR="00000000" w:rsidRPr="00000000">
        <w:rPr>
          <w:rFonts w:ascii="Times New Roman" w:cs="Times New Roman" w:eastAsia="Times New Roman" w:hAnsi="Times New Roman"/>
          <w:i w:val="1"/>
          <w:sz w:val="24"/>
          <w:szCs w:val="24"/>
          <w:rtl w:val="0"/>
        </w:rPr>
        <w:t xml:space="preserve">interview user </w:t>
      </w:r>
      <w:r w:rsidDel="00000000" w:rsidR="00000000" w:rsidRPr="00000000">
        <w:rPr>
          <w:rFonts w:ascii="Times New Roman" w:cs="Times New Roman" w:eastAsia="Times New Roman" w:hAnsi="Times New Roman"/>
          <w:sz w:val="24"/>
          <w:szCs w:val="24"/>
          <w:rtl w:val="0"/>
        </w:rPr>
        <w:t xml:space="preserve">atau survei</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yang telah diberitakan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Dapatkah kamu menggunakan langkah A dalam memecahkan sebuah masalah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2">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Kemudian, gaya pendekatan </w:t>
      </w:r>
      <w:r w:rsidDel="00000000" w:rsidR="00000000" w:rsidRPr="00000000">
        <w:rPr>
          <w:rFonts w:ascii="Times New Roman" w:cs="Times New Roman" w:eastAsia="Times New Roman" w:hAnsi="Times New Roman"/>
          <w:i w:val="1"/>
          <w:sz w:val="24"/>
          <w:szCs w:val="24"/>
          <w:rtl w:val="0"/>
        </w:rPr>
        <w:t xml:space="preserve">coaching </w:t>
      </w:r>
      <w:r w:rsidDel="00000000" w:rsidR="00000000" w:rsidRPr="00000000">
        <w:rPr>
          <w:rFonts w:ascii="Times New Roman" w:cs="Times New Roman" w:eastAsia="Times New Roman" w:hAnsi="Times New Roman"/>
          <w:sz w:val="24"/>
          <w:szCs w:val="24"/>
          <w:rtl w:val="0"/>
        </w:rPr>
        <w:t xml:space="preserve">ini ternyata dinilai tidak direkomendasikan untuk digunakan pada hal-hal di bawah ini:</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Menangani masalah dengan risiko yang tinggi karena hal ini akan menjadi beban bagi para anggota tim.</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Menjadikan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coaching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sebagai pengganti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feedback,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karena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coaching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itu sendiri merupakan hal yang dapat memperkuat efektivitas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feedback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yang diberikan, sehingga tidak dapat menggantikan.</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Pelatihan untuk anggota tim baru karena hanya anggota tim baru yang sudah kompeten dalam pengerjaan tugas yang akan memahami dengan mudah gaya pendekatan ini </w:t>
      </w:r>
      <w:r w:rsidDel="00000000" w:rsidR="00000000" w:rsidRPr="00000000">
        <w:rPr>
          <w:rtl w:val="0"/>
        </w:rPr>
      </w:r>
    </w:p>
    <w:p w:rsidR="00000000" w:rsidDel="00000000" w:rsidP="00000000" w:rsidRDefault="00000000" w:rsidRPr="00000000" w14:paraId="00000016">
      <w:pPr>
        <w:pStyle w:val="Heading2"/>
        <w:spacing w:after="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Fixing </w:t>
      </w:r>
      <w:r w:rsidDel="00000000" w:rsidR="00000000" w:rsidRPr="00000000">
        <w:rPr>
          <w:rFonts w:ascii="Times New Roman" w:cs="Times New Roman" w:eastAsia="Times New Roman" w:hAnsi="Times New Roman"/>
          <w:rtl w:val="0"/>
        </w:rPr>
        <w:t xml:space="preserve">dan Kelebihannya</w:t>
      </w:r>
    </w:p>
    <w:p w:rsidR="00000000" w:rsidDel="00000000" w:rsidP="00000000" w:rsidRDefault="00000000" w:rsidRPr="00000000" w14:paraId="00000017">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Pembahasan mengenai </w:t>
      </w:r>
      <w:r w:rsidDel="00000000" w:rsidR="00000000" w:rsidRPr="00000000">
        <w:rPr>
          <w:rFonts w:ascii="Times New Roman" w:cs="Times New Roman" w:eastAsia="Times New Roman" w:hAnsi="Times New Roman"/>
          <w:b w:val="1"/>
          <w:i w:val="1"/>
          <w:sz w:val="24"/>
          <w:szCs w:val="24"/>
          <w:rtl w:val="0"/>
        </w:rPr>
        <w:t xml:space="preserve">fixing vs coaching </w:t>
      </w:r>
      <w:r w:rsidDel="00000000" w:rsidR="00000000" w:rsidRPr="00000000">
        <w:rPr>
          <w:rFonts w:ascii="Times New Roman" w:cs="Times New Roman" w:eastAsia="Times New Roman" w:hAnsi="Times New Roman"/>
          <w:sz w:val="24"/>
          <w:szCs w:val="24"/>
          <w:rtl w:val="0"/>
        </w:rPr>
        <w:t xml:space="preserve">tidak akan lengkap apabila belum mengupas tuntas mengenai </w:t>
      </w:r>
      <w:r w:rsidDel="00000000" w:rsidR="00000000" w:rsidRPr="00000000">
        <w:rPr>
          <w:rFonts w:ascii="Times New Roman" w:cs="Times New Roman" w:eastAsia="Times New Roman" w:hAnsi="Times New Roman"/>
          <w:i w:val="1"/>
          <w:sz w:val="24"/>
          <w:szCs w:val="24"/>
          <w:rtl w:val="0"/>
        </w:rPr>
        <w:t xml:space="preserve">fixing. </w:t>
      </w:r>
      <w:r w:rsidDel="00000000" w:rsidR="00000000" w:rsidRPr="00000000">
        <w:rPr>
          <w:rFonts w:ascii="Times New Roman" w:cs="Times New Roman" w:eastAsia="Times New Roman" w:hAnsi="Times New Roman"/>
          <w:sz w:val="24"/>
          <w:szCs w:val="24"/>
          <w:rtl w:val="0"/>
        </w:rPr>
        <w:t xml:space="preserve">Gaya pendekatan </w:t>
      </w:r>
      <w:r w:rsidDel="00000000" w:rsidR="00000000" w:rsidRPr="00000000">
        <w:rPr>
          <w:rFonts w:ascii="Times New Roman" w:cs="Times New Roman" w:eastAsia="Times New Roman" w:hAnsi="Times New Roman"/>
          <w:i w:val="1"/>
          <w:sz w:val="24"/>
          <w:szCs w:val="24"/>
          <w:rtl w:val="0"/>
        </w:rPr>
        <w:t xml:space="preserve">fixing </w:t>
      </w:r>
      <w:r w:rsidDel="00000000" w:rsidR="00000000" w:rsidRPr="00000000">
        <w:rPr>
          <w:rFonts w:ascii="Times New Roman" w:cs="Times New Roman" w:eastAsia="Times New Roman" w:hAnsi="Times New Roman"/>
          <w:sz w:val="24"/>
          <w:szCs w:val="24"/>
          <w:rtl w:val="0"/>
        </w:rPr>
        <w:t xml:space="preserve">adalah keadaan di mana kebanyakan manajer cenderung langsung berpikir untuk memperbaiki suatu permasalahan dengan segera. Manajer tersebut mungkin saja merasa belum afdal jika belum menemukkan jalan keluar bagi permasalahannya.</w:t>
      </w:r>
    </w:p>
    <w:p w:rsidR="00000000" w:rsidDel="00000000" w:rsidP="00000000" w:rsidRDefault="00000000" w:rsidRPr="00000000" w14:paraId="00000018">
      <w:pPr>
        <w:spacing w:after="24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Banyak juga ditemukan manajer yang lebih memilih gaya pendekatan ini karena merasa bahwa pengalaman yang dimiliki lebih relevan untuk situasi tersebut. Namun, perlu diketahui bahwa gaya pendekatan </w:t>
      </w:r>
      <w:r w:rsidDel="00000000" w:rsidR="00000000" w:rsidRPr="00000000">
        <w:rPr>
          <w:rFonts w:ascii="Times New Roman" w:cs="Times New Roman" w:eastAsia="Times New Roman" w:hAnsi="Times New Roman"/>
          <w:i w:val="1"/>
          <w:sz w:val="24"/>
          <w:szCs w:val="24"/>
          <w:rtl w:val="0"/>
        </w:rPr>
        <w:t xml:space="preserve">fixing</w:t>
      </w:r>
      <w:r w:rsidDel="00000000" w:rsidR="00000000" w:rsidRPr="00000000">
        <w:rPr>
          <w:rFonts w:ascii="Times New Roman" w:cs="Times New Roman" w:eastAsia="Times New Roman" w:hAnsi="Times New Roman"/>
          <w:sz w:val="24"/>
          <w:szCs w:val="24"/>
          <w:rtl w:val="0"/>
        </w:rPr>
        <w:t xml:space="preserve"> mungkin saja memiliki risiko, seperti:</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Salah memberikan solusi atau malah menjadikan keadaan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makin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buruk.</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Solusi yang diberikan mungkin saja bersifat sementara dan tidak dapat menyelesaikan masalah sampai ke akarnya.</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Adanya ketergantungan anggota tim kepada manajer untuk selalu menyelesaikan masalah yang sedang dihadapi</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sehingga anggota tim tidak terlatih untuk menemukan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problem solution.</w:t>
      </w:r>
      <w:r w:rsidDel="00000000" w:rsidR="00000000" w:rsidRPr="00000000">
        <w:rPr>
          <w:rtl w:val="0"/>
        </w:rPr>
      </w:r>
    </w:p>
    <w:p w:rsidR="00000000" w:rsidDel="00000000" w:rsidP="00000000" w:rsidRDefault="00000000" w:rsidRPr="00000000" w14:paraId="0000001C">
      <w:pPr>
        <w:spacing w:after="24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Dari pembahasan di atas mengenai </w:t>
      </w:r>
      <w:r w:rsidDel="00000000" w:rsidR="00000000" w:rsidRPr="00000000">
        <w:rPr>
          <w:rFonts w:ascii="Times New Roman" w:cs="Times New Roman" w:eastAsia="Times New Roman" w:hAnsi="Times New Roman"/>
          <w:b w:val="1"/>
          <w:i w:val="1"/>
          <w:sz w:val="24"/>
          <w:szCs w:val="24"/>
          <w:rtl w:val="0"/>
        </w:rPr>
        <w:t xml:space="preserve">fixing vs coaching</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dalam menyelesaikan suatu masalah, gaya pendekatan </w:t>
      </w:r>
      <w:r w:rsidDel="00000000" w:rsidR="00000000" w:rsidRPr="00000000">
        <w:rPr>
          <w:rFonts w:ascii="Times New Roman" w:cs="Times New Roman" w:eastAsia="Times New Roman" w:hAnsi="Times New Roman"/>
          <w:i w:val="1"/>
          <w:sz w:val="24"/>
          <w:szCs w:val="24"/>
          <w:rtl w:val="0"/>
        </w:rPr>
        <w:t xml:space="preserve">coaching </w:t>
      </w:r>
      <w:r w:rsidDel="00000000" w:rsidR="00000000" w:rsidRPr="00000000">
        <w:rPr>
          <w:rFonts w:ascii="Times New Roman" w:cs="Times New Roman" w:eastAsia="Times New Roman" w:hAnsi="Times New Roman"/>
          <w:sz w:val="24"/>
          <w:szCs w:val="24"/>
          <w:rtl w:val="0"/>
        </w:rPr>
        <w:t xml:space="preserve">dapat dikatakan lebih relevan. Hal ini karena selain dapat dilakukan bersama antara anggota tim dan manajer, juga dapat melatih anggota tim untuk bersikap mandiri dan mau berdiskusi ketika mengalami hal yang bermasalah. </w:t>
      </w:r>
    </w:p>
    <w:p w:rsidR="00000000" w:rsidDel="00000000" w:rsidP="00000000" w:rsidRDefault="00000000" w:rsidRPr="00000000" w14:paraId="0000001D">
      <w:pPr>
        <w:spacing w:after="240" w:line="36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Jadi, jika kamu adalah seorang manajer dan bingung untuk memilih gaya pendekatan </w:t>
      </w:r>
      <w:r w:rsidDel="00000000" w:rsidR="00000000" w:rsidRPr="00000000">
        <w:rPr>
          <w:rFonts w:ascii="Times New Roman" w:cs="Times New Roman" w:eastAsia="Times New Roman" w:hAnsi="Times New Roman"/>
          <w:b w:val="1"/>
          <w:sz w:val="24"/>
          <w:szCs w:val="24"/>
          <w:rtl w:val="0"/>
        </w:rPr>
        <w:t xml:space="preserve">mana yang lebih efektif menyelesaikan masalah, </w:t>
      </w:r>
      <w:r w:rsidDel="00000000" w:rsidR="00000000" w:rsidRPr="00000000">
        <w:rPr>
          <w:rFonts w:ascii="Times New Roman" w:cs="Times New Roman" w:eastAsia="Times New Roman" w:hAnsi="Times New Roman"/>
          <w:sz w:val="24"/>
          <w:szCs w:val="24"/>
          <w:rtl w:val="0"/>
        </w:rPr>
        <w:t xml:space="preserve">cobalah untuk mempertimbangkan keduanya.</w:t>
      </w:r>
    </w:p>
    <w:p w:rsidR="00000000" w:rsidDel="00000000" w:rsidP="00000000" w:rsidRDefault="00000000" w:rsidRPr="00000000" w14:paraId="0000001E">
      <w:pPr>
        <w:spacing w:after="240" w:line="360" w:lineRule="auto"/>
        <w:ind w:left="360" w:firstLine="0"/>
        <w:jc w:val="both"/>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50FDD"/>
  </w:style>
  <w:style w:type="paragraph" w:styleId="Heading1">
    <w:name w:val="heading 1"/>
    <w:basedOn w:val="Normal"/>
    <w:next w:val="Normal"/>
    <w:link w:val="Heading1Char"/>
    <w:uiPriority w:val="9"/>
    <w:qFormat w:val="1"/>
    <w:rsid w:val="00680777"/>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680777"/>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A02C2B"/>
    <w:pPr>
      <w:ind w:left="720"/>
      <w:contextualSpacing w:val="1"/>
    </w:pPr>
  </w:style>
  <w:style w:type="character" w:styleId="Heading1Char" w:customStyle="1">
    <w:name w:val="Heading 1 Char"/>
    <w:basedOn w:val="DefaultParagraphFont"/>
    <w:link w:val="Heading1"/>
    <w:uiPriority w:val="9"/>
    <w:rsid w:val="00680777"/>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link w:val="SubtitleChar"/>
    <w:uiPriority w:val="11"/>
    <w:qFormat w:val="1"/>
    <w:rsid w:val="00680777"/>
    <w:pPr>
      <w:numPr>
        <w:ilvl w:val="1"/>
      </w:numPr>
    </w:pPr>
    <w:rPr>
      <w:rFonts w:eastAsiaTheme="minorEastAsia"/>
      <w:color w:val="5a5a5a" w:themeColor="text1" w:themeTint="0000A5"/>
      <w:spacing w:val="15"/>
    </w:rPr>
  </w:style>
  <w:style w:type="character" w:styleId="SubtitleChar" w:customStyle="1">
    <w:name w:val="Subtitle Char"/>
    <w:basedOn w:val="DefaultParagraphFont"/>
    <w:link w:val="Subtitle"/>
    <w:uiPriority w:val="11"/>
    <w:rsid w:val="00680777"/>
    <w:rPr>
      <w:rFonts w:eastAsiaTheme="minorEastAsia"/>
      <w:color w:val="5a5a5a" w:themeColor="text1" w:themeTint="0000A5"/>
      <w:spacing w:val="15"/>
    </w:rPr>
  </w:style>
  <w:style w:type="character" w:styleId="Heading2Char" w:customStyle="1">
    <w:name w:val="Heading 2 Char"/>
    <w:basedOn w:val="DefaultParagraphFont"/>
    <w:link w:val="Heading2"/>
    <w:uiPriority w:val="9"/>
    <w:rsid w:val="00680777"/>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wp8AMe46D1UMnU9gMlsNuKMyiQ==">AMUW2mVrxAqc71iGG3zg4pakm1CzSWpcnw7p8hW5W2IfMuG7BtbvzBmuNwzfyJwtLirQISWzhTJBE893jvbnbSUG0sJx171gbO4+NFfHa7V2289c8e4voh8peEOlwTISwACnA7ghqPK+S7dKvoUdfA8PFghMEAtyLQ==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2022-05-26T04:27:00Z</dcterms:created>
  <dc:creator>Melia Fitrianingsih</dc:creator>
</cp:coreProperties>
</file>